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SAB-2-2024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2025 - 2028 Aggiornamento SAB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AL BONA DI NICOLA GIORGIO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