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NUOVA CAR SERVICE</w:t>
            </w:r>
          </w:p>
          <w:p w:rsidR="00333CE2" w:rsidRDefault="00333CE2" w:rsidP="004076C8">
            <w:pPr>
              <w:pStyle w:val="NormaleWeb"/>
              <w:spacing w:before="0" w:beforeAutospacing="0" w:after="0" w:afterAutospacing="0"/>
              <w:rPr>
                <w:b/>
                <w:bCs/>
              </w:rPr>
            </w:pPr>
            <w:r w:rsidRPr="00CC5F57">
              <w:rPr>
                <w:b/>
                <w:bCs/>
              </w:rPr>
              <w:t>CORSO TOSCANA 11, TORINO, Torino, 10149,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CONTE GENNARO</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NUOVA CAR SERVICE</w:t>
            </w:r>
          </w:p>
          <w:p w:rsidR="003C5984" w:rsidRDefault="003C5984" w:rsidP="003C5984">
            <w:pPr>
              <w:pStyle w:val="NormaleWeb"/>
              <w:spacing w:before="0" w:beforeAutospacing="0" w:after="0" w:afterAutospacing="0"/>
            </w:pPr>
            <w:r>
              <w:t>CORSO TOSCANA 11, TORINO, Torino, 10149,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CONTE GENNARO</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18/06/2024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18/06/2024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18/07/2024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€ 500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€ 500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