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per ridurre le sostanze inquinanti e recuperare gli scarti da lavorazione - id. 3409235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