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CARLINI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AV4/047/23B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Corso:Circolarità e sostenibilità nella lavorazione del metallo - id. 3403527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