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ellari Vil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6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1/2022 - 22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0/2022 - 04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utomation: caratteristiche SEO - ID. 28643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22 - 25/10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