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Marketing strategico e Business Development Strategy COES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LAUDIO BEAUMONT 7,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