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Maiolo Valentina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REPUBBLICA 1/BIS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17/05/2023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AV/211/22A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“EDILGREEN – STRATEGIE DI RIDUZIONE DELL’INQUINAMENTO NELL’EDILIZIA”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AV/211/22A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G44D23001230008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17/05/2023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