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05-2024 Aggiornamento RLS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