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GUNGOLA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il Change Management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