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11/09/2024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Corso:Tecnologie e strategie sostenibili per ridurre l'impatto ambientale - id. 3444831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11/09/2024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