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Cat. + Spazi Confinati MORELLO-BEMORE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