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1-2024 Formazione Utilizzo dei Diisocian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