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03-2024 Formazione PES/PAV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