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Formazione/aggiornamento antincendio Livello 2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