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ZENIT ARTI AUDIOVISIVE SOC. COOP.</w:t>
            </w:r>
          </w:p>
          <w:p w:rsidR="00333CE2" w:rsidRDefault="00333CE2" w:rsidP="004076C8">
            <w:pPr>
              <w:pStyle w:val="NormaleWeb"/>
              <w:spacing w:before="0" w:beforeAutospacing="0" w:after="0" w:afterAutospacing="0"/>
              <w:rPr>
                <w:b/>
                <w:bCs/>
              </w:rPr>
            </w:pPr>
            <w:r w:rsidRPr="00CC5F57">
              <w:rPr>
                <w:b/>
                <w:bCs/>
              </w:rPr>
              <w:t>VIA SALERNO 1, TORINO, Torino, 10152,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SIG. DARCHINI EMILIANO@ZENIT.TO.IT</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ZENIT ARTI AUDIOVISIVE SOC. COOP.</w:t>
            </w:r>
          </w:p>
          <w:p w:rsidR="003C5984" w:rsidRDefault="003C5984" w:rsidP="003C5984">
            <w:pPr>
              <w:pStyle w:val="NormaleWeb"/>
              <w:spacing w:before="0" w:beforeAutospacing="0" w:after="0" w:afterAutospacing="0"/>
            </w:pPr>
            <w:r>
              <w:t>VIA SALERNO 1, TORINO, Torino, 10152,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SIG. DARCHINI EMILIANO@ZENIT.TO.IT</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10/10/2024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10/10/2024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09/11/2024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€ 840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€ 840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