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24/01/2024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LQUO-2-2024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Lavori in quota con Utilizzo DPI III Categoria</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€ 41.60/ora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Ricevuta Bancaria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