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IVAS-6-2024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IVASS EURORISARCIMENTI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