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atturazione Fondimpresa Conto Formazion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