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MATRICE ENTE DEL TERZO SETTORE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QUERCIA MARCELLA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