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PI III Categoria e Lavori in quota SAVINO IMPIANTI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