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emergenze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04/09/2023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