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ANTO IN YOUR HAIR DI NUZZO ANTONIETTA</w:t>
            </w:r>
          </w:p>
          <w:p w:rsidR="00333CE2" w:rsidRDefault="00333CE2" w:rsidP="004076C8">
            <w:pPr>
              <w:pStyle w:val="NormaleWeb"/>
              <w:spacing w:before="0" w:beforeAutospacing="0" w:after="0" w:afterAutospacing="0"/>
              <w:rPr>
                <w:b/>
                <w:bCs/>
              </w:rPr>
            </w:pPr>
            <w:r w:rsidRPr="00CC5F57">
              <w:rPr>
                <w:b/>
                <w:bCs/>
              </w:rPr>
              <w:t>VIA OROPA 114 BIS, TORINO, Torino, 10153,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NUZZO ANTONIETTA</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ANTO IN YOUR HAIR DI NUZZO ANTONIETTA</w:t>
            </w:r>
          </w:p>
          <w:p w:rsidR="003C5984" w:rsidRDefault="003C5984" w:rsidP="003C5984">
            <w:pPr>
              <w:pStyle w:val="NormaleWeb"/>
              <w:spacing w:before="0" w:beforeAutospacing="0" w:after="0" w:afterAutospacing="0"/>
            </w:pPr>
            <w:r>
              <w:t>VIA OROPA 114 BIS, TORINO, Torino, 10153,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NUZZO ANTONIETTA</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14/06/2024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14/06/2024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14/07/2024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€ 600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€ 600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