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RANOCCHI TORINO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RESPONSABILE RANOCCHI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