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2953986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Corso:CSR Strategy e gestione delle risorse umane. Un approccio innovativo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