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PCO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DPI III categoria + spazi confin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