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2953985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Sostenibilità ambientale ed efficientamento dei processi di lavoro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