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S.A.N. SRL</w:t>
            </w:r>
          </w:p>
          <w:p w:rsidR="00333CE2" w:rsidRDefault="00333CE2" w:rsidP="004076C8">
            <w:pPr>
              <w:pStyle w:val="NormaleWeb"/>
              <w:spacing w:before="0" w:beforeAutospacing="0" w:after="0" w:afterAutospacing="0"/>
              <w:rPr>
                <w:b/>
                <w:bCs/>
              </w:rPr>
            </w:pPr>
            <w:r w:rsidRPr="00CC5F57">
              <w:rPr>
                <w:b/>
                <w:bCs/>
              </w:rPr>
              <w:t>CORSO DUCA DEGLI ABRUZZI 6, TORINO, Torino, 10128,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BIANCO ERNESTINA E.BIANCO@SAN.IT</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S.A.N. SRL</w:t>
            </w:r>
          </w:p>
          <w:p w:rsidR="003C5984" w:rsidRDefault="003C5984" w:rsidP="003C5984">
            <w:pPr>
              <w:pStyle w:val="NormaleWeb"/>
              <w:spacing w:before="0" w:beforeAutospacing="0" w:after="0" w:afterAutospacing="0"/>
            </w:pPr>
            <w:r>
              <w:t>CORSO DUCA DEGLI ABRUZZI 6, TORINO, Torino, 10128,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BIANCO ERNESTINA E.BIANCO@SAN.IT</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15/11/2024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15/11/2024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15/12/2024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€ 750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€ 750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