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di comunicazione - id. 3566643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