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MATRICE ENTE DEL TERZO SETTORE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VIANZONE RICCARDO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