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MATRICE ENTE DEL TERZO SETTORE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VASSALLO LUISA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13/06/2025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13/06/2024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