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SAB-3-2024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2022 - 2025 Aggiornamento SAB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