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FONDAZIONE PIA OPERA GLAUDO PIETRO E MADDALENA</w:t>
            </w:r>
          </w:p>
          <w:p w:rsidR="00333CE2" w:rsidRDefault="00333CE2" w:rsidP="004076C8">
            <w:pPr>
              <w:pStyle w:val="NormaleWeb"/>
              <w:spacing w:before="0" w:beforeAutospacing="0" w:after="0" w:afterAutospacing="0"/>
              <w:rPr>
                <w:b/>
                <w:bCs/>
              </w:rPr>
            </w:pPr>
            <w:r w:rsidRPr="00CC5F57">
              <w:rPr>
                <w:b/>
                <w:bCs/>
              </w:rPr>
              <w:t>VIA CIOS 1, RUEGLIO, Torino, 10010,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MADDALENA SCHIAGNO  349/5422216</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FONDAZIONE PIA OPERA GLAUDO PIETRO E MADDALENA</w:t>
            </w:r>
          </w:p>
          <w:p w:rsidR="003C5984" w:rsidRDefault="003C5984" w:rsidP="003C5984">
            <w:pPr>
              <w:pStyle w:val="NormaleWeb"/>
              <w:spacing w:before="0" w:beforeAutospacing="0" w:after="0" w:afterAutospacing="0"/>
            </w:pPr>
            <w:r>
              <w:t>VIA CIOS 1, RUEGLIO, Torino, 10010,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MADDALENA SCHIAGNO  349/5422216</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16/12/2024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16/12/2024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15/01/2025</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€ 1120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€ 1120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