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AVI/011/22D COD1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Marketing Automation: caratteristiche SEO - ID. 2864391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