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PIANIFICARE LA SOSTENIBILITÀ NEI LAVORI DI RISTRUTTURAZIONE, MANUTENZIONE E COSTRUZIONE - ID. 3053312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