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24/01/2024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LQUO-2-2024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Lavori in quota con Utilizzo DPI III Categoria TAZZETTI</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€ 41.60/ora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Ricevuta Bancaria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