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Pianificare la sostenibilità nei lavori di ristrutturazione, manutenzione e costruzione - id. 3053311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06/06/2023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