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PDS</w:t>
            </w:r>
          </w:p>
          <w:p w:rsidR="00333CE2" w:rsidRDefault="00333CE2" w:rsidP="004076C8">
            <w:pPr>
              <w:pStyle w:val="NormaleWeb"/>
              <w:spacing w:before="0" w:beforeAutospacing="0" w:after="0" w:afterAutospacing="0"/>
              <w:rPr>
                <w:b/>
                <w:bCs/>
              </w:rPr>
            </w:pPr>
            <w:r w:rsidRPr="00CC5F57">
              <w:rPr>
                <w:b/>
                <w:bCs/>
              </w:rPr>
              <w:t>VIA GIACOMO MATTEOTTI 6,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FILIPPO MANFRE' 348 95.71.600</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PDS</w:t>
            </w:r>
          </w:p>
          <w:p w:rsidR="003C5984" w:rsidRDefault="003C5984" w:rsidP="003C5984">
            <w:pPr>
              <w:pStyle w:val="NormaleWeb"/>
              <w:spacing w:before="0" w:beforeAutospacing="0" w:after="0" w:afterAutospacing="0"/>
            </w:pPr>
            <w:r>
              <w:t>VIA GIACOMO MATTEOTTI 6,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FILIPPO MANFRE' 348 95.71.600</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28/10/2024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28/10/2024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27/11/2024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€ 300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€ 300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