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LQUO-3-2024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DPI III categoria + spazi confinati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