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RUMI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Corso:17. Gestire l'ambiente di lavoro in sicurezza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