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HACP-5-2024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Responsabile HACCP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DABANDI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