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/ Aggiornamento attrezzature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