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RE NERO CAFFE'</w:t>
            </w:r>
          </w:p>
          <w:p w:rsidR="00333CE2" w:rsidRDefault="00333CE2" w:rsidP="004076C8">
            <w:pPr>
              <w:pStyle w:val="NormaleWeb"/>
              <w:spacing w:before="0" w:beforeAutospacing="0" w:after="0" w:afterAutospacing="0"/>
              <w:rPr>
                <w:b/>
                <w:bCs/>
              </w:rPr>
            </w:pPr>
            <w:r w:rsidRPr="00CC5F57">
              <w:rPr>
                <w:b/>
                <w:bCs/>
              </w:rPr>
              <w:t>VIA TORINO, 160,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PAOLO MANNINO</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RE NERO CAFFE'</w:t>
            </w:r>
          </w:p>
          <w:p w:rsidR="003C5984" w:rsidRDefault="003C5984" w:rsidP="003C5984">
            <w:pPr>
              <w:pStyle w:val="NormaleWeb"/>
              <w:spacing w:before="0" w:beforeAutospacing="0" w:after="0" w:afterAutospacing="0"/>
            </w:pPr>
            <w:r>
              <w:t>VIA TORINO, 160,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PAOLO MANNINO</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24/06/2024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24/06/2024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24/07/2024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€ 1300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€ 1300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