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GEPA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Gestione emergenz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