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VIP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FILADELFIA 111/A, 10137,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