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09/09/2024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1/24 STEFFANO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IVASS STEFFANO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09/09/2024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