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P&amp;C S.P.A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FRANCO MAURIZIO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