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attesati gennaio 2024 - 2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