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2953986</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Corso:CSR Strategy e gestione delle risorse umane. Un approccio innovativo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