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E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Marketing Automation: caratteristiche SEO - ID. 28643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