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ategie e azioni operative per la creazione di una filiera circolare dei metalli - id. 340350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